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362" w:type="dxa"/>
        <w:tblLook w:val="04A0" w:firstRow="1" w:lastRow="0" w:firstColumn="1" w:lastColumn="0" w:noHBand="0" w:noVBand="1"/>
      </w:tblPr>
      <w:tblGrid>
        <w:gridCol w:w="4681"/>
        <w:gridCol w:w="4681"/>
      </w:tblGrid>
      <w:tr w:rsidR="00947B13" w:rsidRPr="00225D45" w:rsidTr="00992E0D">
        <w:trPr>
          <w:trHeight w:val="1920"/>
        </w:trPr>
        <w:tc>
          <w:tcPr>
            <w:tcW w:w="4681" w:type="dxa"/>
          </w:tcPr>
          <w:p w:rsidR="00947B13" w:rsidRPr="00225D45" w:rsidRDefault="00947B13" w:rsidP="00992E0D">
            <w:pPr>
              <w:keepNext/>
              <w:outlineLvl w:val="0"/>
              <w:rPr>
                <w:rFonts w:ascii="Verdana" w:eastAsia="Times New Roman" w:hAnsi="Verdana" w:cs="Times New Roman"/>
                <w:b/>
                <w:bCs/>
                <w:lang w:eastAsia="nl-NL"/>
              </w:rPr>
            </w:pPr>
            <w:bookmarkStart w:id="0" w:name="_GoBack"/>
            <w:bookmarkEnd w:id="0"/>
          </w:p>
          <w:p w:rsidR="00947B13" w:rsidRPr="00225D45" w:rsidRDefault="00947B13" w:rsidP="00992E0D">
            <w:pPr>
              <w:keepNext/>
              <w:outlineLvl w:val="0"/>
              <w:rPr>
                <w:rFonts w:ascii="Verdana" w:eastAsia="Times New Roman" w:hAnsi="Verdana" w:cs="Times New Roman"/>
                <w:b/>
                <w:bCs/>
                <w:lang w:eastAsia="nl-NL"/>
              </w:rPr>
            </w:pPr>
          </w:p>
          <w:p w:rsidR="00947B13" w:rsidRPr="00225D45" w:rsidRDefault="00947B13" w:rsidP="00992E0D">
            <w:pPr>
              <w:keepNext/>
              <w:outlineLvl w:val="0"/>
              <w:rPr>
                <w:rFonts w:ascii="Verdana" w:eastAsia="Times New Roman" w:hAnsi="Verdana" w:cs="Times New Roman"/>
                <w:b/>
                <w:bCs/>
                <w:lang w:eastAsia="nl-NL"/>
              </w:rPr>
            </w:pPr>
          </w:p>
          <w:p w:rsidR="00947B13" w:rsidRPr="00225D45" w:rsidRDefault="00947B13" w:rsidP="00992E0D">
            <w:pPr>
              <w:keepNext/>
              <w:outlineLvl w:val="0"/>
              <w:rPr>
                <w:rFonts w:ascii="Verdana" w:eastAsia="Times New Roman" w:hAnsi="Verdana" w:cs="Times New Roman"/>
                <w:b/>
                <w:bCs/>
                <w:lang w:eastAsia="nl-NL"/>
              </w:rPr>
            </w:pPr>
          </w:p>
          <w:p w:rsidR="00947B13" w:rsidRPr="00225D45" w:rsidRDefault="00947B13" w:rsidP="00992E0D">
            <w:pPr>
              <w:keepNext/>
              <w:outlineLvl w:val="0"/>
              <w:rPr>
                <w:rFonts w:ascii="Verdana" w:eastAsia="Times New Roman" w:hAnsi="Verdana" w:cs="Times New Roman"/>
                <w:b/>
                <w:bCs/>
                <w:sz w:val="28"/>
                <w:szCs w:val="28"/>
                <w:lang w:eastAsia="nl-NL"/>
              </w:rPr>
            </w:pPr>
            <w:r w:rsidRPr="00225D45">
              <w:rPr>
                <w:rFonts w:ascii="Verdana" w:eastAsia="Times New Roman" w:hAnsi="Verdana" w:cs="Times New Roman"/>
                <w:b/>
                <w:bCs/>
                <w:sz w:val="28"/>
                <w:szCs w:val="28"/>
                <w:lang w:eastAsia="nl-NL"/>
              </w:rPr>
              <w:t>Jaarverslag 201</w:t>
            </w:r>
            <w:r>
              <w:rPr>
                <w:rFonts w:ascii="Verdana" w:eastAsia="Times New Roman" w:hAnsi="Verdana" w:cs="Times New Roman"/>
                <w:b/>
                <w:bCs/>
                <w:sz w:val="28"/>
                <w:szCs w:val="28"/>
                <w:lang w:eastAsia="nl-NL"/>
              </w:rPr>
              <w:t>8</w:t>
            </w:r>
          </w:p>
          <w:p w:rsidR="00947B13" w:rsidRPr="00225D45" w:rsidRDefault="00947B13" w:rsidP="00992E0D">
            <w:pPr>
              <w:keepNext/>
              <w:outlineLvl w:val="0"/>
              <w:rPr>
                <w:rFonts w:ascii="Verdana" w:eastAsia="Times New Roman" w:hAnsi="Verdana" w:cs="Times New Roman"/>
                <w:b/>
                <w:bCs/>
                <w:lang w:eastAsia="nl-NL"/>
              </w:rPr>
            </w:pPr>
          </w:p>
        </w:tc>
        <w:tc>
          <w:tcPr>
            <w:tcW w:w="4681" w:type="dxa"/>
          </w:tcPr>
          <w:p w:rsidR="00947B13" w:rsidRPr="00225D45" w:rsidRDefault="00947B13" w:rsidP="00992E0D">
            <w:pPr>
              <w:keepNext/>
              <w:outlineLvl w:val="0"/>
              <w:rPr>
                <w:rFonts w:ascii="Verdana" w:eastAsia="Times New Roman" w:hAnsi="Verdana" w:cs="Times New Roman"/>
                <w:b/>
                <w:bCs/>
                <w:lang w:eastAsia="nl-NL"/>
              </w:rPr>
            </w:pPr>
            <w:r w:rsidRPr="00225D45">
              <w:rPr>
                <w:rFonts w:ascii="Verdana" w:hAnsi="Verdana"/>
                <w:b/>
                <w:bCs/>
                <w:noProof/>
                <w:u w:val="single"/>
                <w:lang w:eastAsia="nl-NL"/>
              </w:rPr>
              <w:drawing>
                <wp:anchor distT="0" distB="0" distL="114300" distR="114300" simplePos="0" relativeHeight="251659264" behindDoc="0" locked="0" layoutInCell="1" allowOverlap="1" wp14:anchorId="5EC0F2C4" wp14:editId="2B2E418A">
                  <wp:simplePos x="0" y="0"/>
                  <wp:positionH relativeFrom="margin">
                    <wp:posOffset>1508760</wp:posOffset>
                  </wp:positionH>
                  <wp:positionV relativeFrom="margin">
                    <wp:posOffset>-342900</wp:posOffset>
                  </wp:positionV>
                  <wp:extent cx="1933575" cy="106680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933575" cy="1066800"/>
                          </a:xfrm>
                          <a:prstGeom prst="rect">
                            <a:avLst/>
                          </a:prstGeom>
                        </pic:spPr>
                      </pic:pic>
                    </a:graphicData>
                  </a:graphic>
                  <wp14:sizeRelH relativeFrom="page">
                    <wp14:pctWidth>0</wp14:pctWidth>
                  </wp14:sizeRelH>
                  <wp14:sizeRelV relativeFrom="page">
                    <wp14:pctHeight>0</wp14:pctHeight>
                  </wp14:sizeRelV>
                </wp:anchor>
              </w:drawing>
            </w:r>
          </w:p>
        </w:tc>
      </w:tr>
    </w:tbl>
    <w:p w:rsidR="00947B13" w:rsidRPr="00225D45" w:rsidRDefault="00947B13" w:rsidP="00947B13">
      <w:pPr>
        <w:spacing w:after="0" w:line="240" w:lineRule="auto"/>
        <w:rPr>
          <w:rFonts w:ascii="Verdana" w:eastAsia="Times New Roman" w:hAnsi="Verdana" w:cs="Times New Roman"/>
          <w:b/>
          <w:bCs/>
          <w:lang w:eastAsia="nl-NL"/>
        </w:rPr>
      </w:pPr>
    </w:p>
    <w:p w:rsidR="00947B13" w:rsidRPr="00225D45" w:rsidRDefault="00947B13" w:rsidP="00947B13">
      <w:pPr>
        <w:keepNext/>
        <w:spacing w:after="0" w:line="240" w:lineRule="auto"/>
        <w:outlineLvl w:val="1"/>
        <w:rPr>
          <w:rFonts w:ascii="Verdana" w:eastAsia="Times New Roman" w:hAnsi="Verdana" w:cs="Arial"/>
          <w:b/>
          <w:bCs/>
          <w:lang w:eastAsia="nl-NL"/>
        </w:rPr>
      </w:pPr>
      <w:r w:rsidRPr="00225D45">
        <w:rPr>
          <w:rFonts w:ascii="Verdana" w:eastAsia="Times New Roman" w:hAnsi="Verdana" w:cs="Arial"/>
          <w:b/>
          <w:bCs/>
          <w:lang w:eastAsia="nl-NL"/>
        </w:rPr>
        <w:t xml:space="preserve">Het jaar in het algemeen  </w:t>
      </w:r>
    </w:p>
    <w:p w:rsidR="00947B13" w:rsidRDefault="00947B13" w:rsidP="00947B13">
      <w:pPr>
        <w:spacing w:after="0" w:line="240" w:lineRule="auto"/>
        <w:rPr>
          <w:rFonts w:ascii="Verdana" w:eastAsia="Times New Roman" w:hAnsi="Verdana" w:cs="Arial"/>
          <w:lang w:eastAsia="nl-NL"/>
        </w:rPr>
      </w:pPr>
      <w:r>
        <w:rPr>
          <w:rFonts w:ascii="Verdana" w:eastAsia="Times New Roman" w:hAnsi="Verdana" w:cs="Arial"/>
          <w:lang w:eastAsia="nl-NL"/>
        </w:rPr>
        <w:t xml:space="preserve">In 2018 hebben we nog 2 maanden de tentoonstelling Immigranten gehad. Daarna was de tentoonstelling “Noord spoort” over de verdwenen tram in Noord en de opening van de Noord-Zuidlijn te zien. </w:t>
      </w:r>
    </w:p>
    <w:p w:rsidR="00947B13" w:rsidRDefault="00947B13" w:rsidP="00947B13">
      <w:pPr>
        <w:spacing w:after="0" w:line="240" w:lineRule="auto"/>
        <w:rPr>
          <w:rFonts w:ascii="Verdana" w:eastAsia="Times New Roman" w:hAnsi="Verdana" w:cs="Arial"/>
          <w:lang w:eastAsia="nl-NL"/>
        </w:rPr>
      </w:pPr>
      <w:r>
        <w:rPr>
          <w:rFonts w:ascii="Verdana" w:eastAsia="Times New Roman" w:hAnsi="Verdana" w:cs="Arial"/>
          <w:lang w:eastAsia="nl-NL"/>
        </w:rPr>
        <w:t>Vanaf 1 november hebben we de tentoonstelling” IJ tunnel 50 jaar” in opdracht van de gemeente Amsterdam gemaakt.</w:t>
      </w:r>
    </w:p>
    <w:p w:rsidR="00947B13" w:rsidRPr="00225D45" w:rsidRDefault="00947B13" w:rsidP="00947B13">
      <w:pPr>
        <w:spacing w:after="0" w:line="240" w:lineRule="auto"/>
        <w:rPr>
          <w:rFonts w:ascii="Times New Roman" w:eastAsia="Times New Roman" w:hAnsi="Times New Roman" w:cs="Times New Roman"/>
          <w:sz w:val="24"/>
          <w:szCs w:val="24"/>
          <w:lang w:eastAsia="nl-NL"/>
        </w:rPr>
      </w:pPr>
    </w:p>
    <w:p w:rsidR="00947B13" w:rsidRPr="00225D45" w:rsidRDefault="00947B13" w:rsidP="00947B13">
      <w:pPr>
        <w:spacing w:after="0" w:line="240" w:lineRule="auto"/>
        <w:rPr>
          <w:rFonts w:ascii="Verdana" w:eastAsia="Times New Roman" w:hAnsi="Verdana" w:cs="Times New Roman"/>
          <w:sz w:val="24"/>
          <w:szCs w:val="24"/>
          <w:u w:val="single"/>
          <w:lang w:eastAsia="nl-NL"/>
        </w:rPr>
      </w:pPr>
      <w:r w:rsidRPr="00225D45">
        <w:rPr>
          <w:rFonts w:ascii="Verdana" w:eastAsia="Times New Roman" w:hAnsi="Verdana" w:cs="Times New Roman"/>
          <w:sz w:val="24"/>
          <w:szCs w:val="24"/>
          <w:u w:val="single"/>
          <w:lang w:eastAsia="nl-NL"/>
        </w:rPr>
        <w:t>Het bestuur</w:t>
      </w:r>
    </w:p>
    <w:p w:rsidR="00947B13" w:rsidRDefault="00947B13" w:rsidP="00947B13">
      <w:pPr>
        <w:spacing w:after="0" w:line="240" w:lineRule="auto"/>
        <w:rPr>
          <w:rFonts w:ascii="Verdana" w:eastAsia="Times New Roman" w:hAnsi="Verdana" w:cs="Arial"/>
          <w:lang w:eastAsia="nl-NL"/>
        </w:rPr>
      </w:pPr>
      <w:r w:rsidRPr="00225D45">
        <w:rPr>
          <w:rFonts w:ascii="Verdana" w:eastAsia="Times New Roman" w:hAnsi="Verdana" w:cs="Arial"/>
          <w:lang w:eastAsia="nl-NL"/>
        </w:rPr>
        <w:t xml:space="preserve">Het bestuur bestond uit Frida </w:t>
      </w:r>
      <w:proofErr w:type="spellStart"/>
      <w:r w:rsidRPr="00225D45">
        <w:rPr>
          <w:rFonts w:ascii="Verdana" w:eastAsia="Times New Roman" w:hAnsi="Verdana" w:cs="Arial"/>
          <w:lang w:eastAsia="nl-NL"/>
        </w:rPr>
        <w:t>Badoux</w:t>
      </w:r>
      <w:proofErr w:type="spellEnd"/>
      <w:r w:rsidRPr="00225D45">
        <w:rPr>
          <w:rFonts w:ascii="Verdana" w:eastAsia="Times New Roman" w:hAnsi="Verdana" w:cs="Arial"/>
          <w:lang w:eastAsia="nl-NL"/>
        </w:rPr>
        <w:t xml:space="preserve"> (voorzitter en hoofd tentoonstellingen), Jan </w:t>
      </w:r>
      <w:proofErr w:type="spellStart"/>
      <w:r w:rsidRPr="00225D45">
        <w:rPr>
          <w:rFonts w:ascii="Verdana" w:eastAsia="Times New Roman" w:hAnsi="Verdana" w:cs="Arial"/>
          <w:lang w:eastAsia="nl-NL"/>
        </w:rPr>
        <w:t>Bloemink</w:t>
      </w:r>
      <w:proofErr w:type="spellEnd"/>
      <w:r w:rsidRPr="00225D45">
        <w:rPr>
          <w:rFonts w:ascii="Verdana" w:eastAsia="Times New Roman" w:hAnsi="Verdana" w:cs="Arial"/>
          <w:lang w:eastAsia="nl-NL"/>
        </w:rPr>
        <w:t xml:space="preserve"> (penningmeester), Anneke Stavast (secretaris), Hans Bekker (bestuurslid) en Jannie Fransman (bestuurslid). Verder ondersteunt Theo Schoonhoven de penningmeester met het bijhouden van de financiële administratie.</w:t>
      </w:r>
      <w:r>
        <w:rPr>
          <w:rFonts w:ascii="Verdana" w:eastAsia="Times New Roman" w:hAnsi="Verdana" w:cs="Arial"/>
          <w:lang w:eastAsia="nl-NL"/>
        </w:rPr>
        <w:t xml:space="preserve"> In de loop van het jaar heeft Hans Bekker afscheid genomen van het bestuur.</w:t>
      </w:r>
    </w:p>
    <w:p w:rsidR="00947B13" w:rsidRDefault="00947B13" w:rsidP="00947B13">
      <w:pPr>
        <w:spacing w:after="0" w:line="240" w:lineRule="auto"/>
        <w:rPr>
          <w:rFonts w:ascii="Verdana" w:eastAsia="Times New Roman" w:hAnsi="Verdana" w:cs="Arial"/>
          <w:lang w:eastAsia="nl-NL"/>
        </w:rPr>
      </w:pPr>
    </w:p>
    <w:p w:rsidR="00947B13" w:rsidRDefault="00947B13" w:rsidP="00947B13">
      <w:pPr>
        <w:spacing w:after="0" w:line="240" w:lineRule="auto"/>
        <w:rPr>
          <w:rFonts w:ascii="Verdana" w:eastAsia="Times New Roman" w:hAnsi="Verdana" w:cs="Arial"/>
          <w:lang w:eastAsia="nl-NL"/>
        </w:rPr>
      </w:pPr>
      <w:r>
        <w:rPr>
          <w:rFonts w:ascii="Verdana" w:eastAsia="Times New Roman" w:hAnsi="Verdana" w:cs="Arial"/>
          <w:lang w:eastAsia="nl-NL"/>
        </w:rPr>
        <w:t xml:space="preserve">In augustus kondigde Frida </w:t>
      </w:r>
      <w:proofErr w:type="spellStart"/>
      <w:r>
        <w:rPr>
          <w:rFonts w:ascii="Verdana" w:eastAsia="Times New Roman" w:hAnsi="Verdana" w:cs="Arial"/>
          <w:lang w:eastAsia="nl-NL"/>
        </w:rPr>
        <w:t>Badoux</w:t>
      </w:r>
      <w:proofErr w:type="spellEnd"/>
      <w:r>
        <w:rPr>
          <w:rFonts w:ascii="Verdana" w:eastAsia="Times New Roman" w:hAnsi="Verdana" w:cs="Arial"/>
          <w:lang w:eastAsia="nl-NL"/>
        </w:rPr>
        <w:t xml:space="preserve"> aan dat zij gaat stoppen in haar functie als voorzitter. Coby van Berkum is bereid gevonden haar als voorzitter van het bestuur van Museum Amsterdam op te volgen.</w:t>
      </w:r>
    </w:p>
    <w:p w:rsidR="00947B13" w:rsidRDefault="00947B13" w:rsidP="00947B13">
      <w:pPr>
        <w:spacing w:after="0" w:line="240" w:lineRule="auto"/>
        <w:rPr>
          <w:rFonts w:ascii="Verdana" w:eastAsia="Times New Roman" w:hAnsi="Verdana" w:cs="Arial"/>
          <w:lang w:eastAsia="nl-NL"/>
        </w:rPr>
      </w:pPr>
      <w:r>
        <w:rPr>
          <w:rFonts w:ascii="Verdana" w:eastAsia="Times New Roman" w:hAnsi="Verdana" w:cs="Arial"/>
          <w:lang w:eastAsia="nl-NL"/>
        </w:rPr>
        <w:t>Frida blijft voorlopig aan als bestuurslid.</w:t>
      </w:r>
    </w:p>
    <w:p w:rsidR="00947B13" w:rsidRPr="00225D45" w:rsidRDefault="00947B13" w:rsidP="00947B13">
      <w:pPr>
        <w:spacing w:after="0" w:line="240" w:lineRule="auto"/>
        <w:rPr>
          <w:rFonts w:ascii="Verdana" w:eastAsia="Times New Roman" w:hAnsi="Verdana" w:cs="Arial"/>
          <w:lang w:eastAsia="nl-NL"/>
        </w:rPr>
      </w:pPr>
    </w:p>
    <w:p w:rsidR="00947B13" w:rsidRPr="00225D45" w:rsidRDefault="00947B13" w:rsidP="00947B13">
      <w:pPr>
        <w:spacing w:after="0" w:line="240" w:lineRule="auto"/>
        <w:rPr>
          <w:rFonts w:ascii="Verdana" w:eastAsia="Times New Roman" w:hAnsi="Verdana" w:cs="Arial"/>
          <w:u w:val="single"/>
          <w:lang w:eastAsia="nl-NL"/>
        </w:rPr>
      </w:pPr>
      <w:r w:rsidRPr="00225D45">
        <w:rPr>
          <w:rFonts w:ascii="Verdana" w:eastAsia="Times New Roman" w:hAnsi="Verdana" w:cs="Arial"/>
          <w:u w:val="single"/>
          <w:lang w:eastAsia="nl-NL"/>
        </w:rPr>
        <w:t>Subsidies</w:t>
      </w:r>
    </w:p>
    <w:p w:rsidR="00947B13" w:rsidRDefault="00947B13" w:rsidP="00947B13">
      <w:pPr>
        <w:spacing w:after="0" w:line="240" w:lineRule="auto"/>
        <w:rPr>
          <w:rFonts w:ascii="Verdana" w:eastAsia="Times New Roman" w:hAnsi="Verdana" w:cs="Arial"/>
          <w:lang w:eastAsia="nl-NL"/>
        </w:rPr>
      </w:pPr>
      <w:r w:rsidRPr="00225D45">
        <w:rPr>
          <w:rFonts w:ascii="Verdana" w:eastAsia="Times New Roman" w:hAnsi="Verdana" w:cs="Arial"/>
          <w:lang w:eastAsia="nl-NL"/>
        </w:rPr>
        <w:t>Voor 201</w:t>
      </w:r>
      <w:r>
        <w:rPr>
          <w:rFonts w:ascii="Verdana" w:eastAsia="Times New Roman" w:hAnsi="Verdana" w:cs="Arial"/>
          <w:lang w:eastAsia="nl-NL"/>
        </w:rPr>
        <w:t>8</w:t>
      </w:r>
      <w:r w:rsidRPr="00225D45">
        <w:rPr>
          <w:rFonts w:ascii="Verdana" w:eastAsia="Times New Roman" w:hAnsi="Verdana" w:cs="Arial"/>
          <w:lang w:eastAsia="nl-NL"/>
        </w:rPr>
        <w:t xml:space="preserve"> is voor de algemene exploitatie een subsidie ontvangen van de gemeente. Verder is per tentoonstelling een subsidie gevraagd aan de gemeente op basis van de begroting van de tentoonstelling. Ook de donaties van Vrienden en leden van de Club van 100 zorgen ervoor dat wij kunnen blijven bestaan.</w:t>
      </w:r>
      <w:r>
        <w:rPr>
          <w:rFonts w:ascii="Verdana" w:eastAsia="Times New Roman" w:hAnsi="Verdana" w:cs="Arial"/>
          <w:lang w:eastAsia="nl-NL"/>
        </w:rPr>
        <w:t xml:space="preserve"> De opbrengst uit de bijdrage van Vrienden en de Club van 100 viel dit jaar erg tegen. Voor 2019 moeten wij hiervoor extra activiteiten ondernemen.</w:t>
      </w:r>
    </w:p>
    <w:p w:rsidR="00947B13" w:rsidRPr="00225D45" w:rsidRDefault="00947B13" w:rsidP="00947B13">
      <w:pPr>
        <w:spacing w:after="0" w:line="240" w:lineRule="auto"/>
        <w:rPr>
          <w:rFonts w:ascii="Verdana" w:eastAsia="Times New Roman" w:hAnsi="Verdana" w:cs="Arial"/>
          <w:lang w:eastAsia="nl-NL"/>
        </w:rPr>
      </w:pPr>
    </w:p>
    <w:p w:rsidR="00947B13" w:rsidRPr="00225D45" w:rsidRDefault="00947B13" w:rsidP="00947B13">
      <w:pPr>
        <w:spacing w:after="0" w:line="240" w:lineRule="auto"/>
        <w:rPr>
          <w:rFonts w:ascii="Verdana" w:eastAsia="Times New Roman" w:hAnsi="Verdana" w:cs="Arial"/>
          <w:u w:val="single"/>
          <w:lang w:eastAsia="nl-NL"/>
        </w:rPr>
      </w:pPr>
      <w:r w:rsidRPr="00225D45">
        <w:rPr>
          <w:rFonts w:ascii="Verdana" w:eastAsia="Times New Roman" w:hAnsi="Verdana" w:cs="Arial"/>
          <w:u w:val="single"/>
          <w:lang w:eastAsia="nl-NL"/>
        </w:rPr>
        <w:t>Vrijwilligers</w:t>
      </w:r>
    </w:p>
    <w:p w:rsidR="00947B13" w:rsidRPr="00225D45" w:rsidRDefault="00947B13" w:rsidP="00947B13">
      <w:pPr>
        <w:spacing w:after="0" w:line="240" w:lineRule="auto"/>
        <w:rPr>
          <w:rFonts w:ascii="Verdana" w:eastAsia="Times New Roman" w:hAnsi="Verdana" w:cs="Arial"/>
          <w:lang w:eastAsia="nl-NL"/>
        </w:rPr>
      </w:pPr>
      <w:r w:rsidRPr="00225D45">
        <w:rPr>
          <w:rFonts w:ascii="Verdana" w:eastAsia="Times New Roman" w:hAnsi="Verdana" w:cs="Arial"/>
          <w:lang w:eastAsia="nl-NL"/>
        </w:rPr>
        <w:t>Op dit moment hebben wij als gastheer/vrouw 14 vrijwilligers. Zij verlenen ook hand- en spandiensten bij het afbreken en inrichten van de tentoonstellingen en sommigen hebben zitting in een werkgroep voor een tentoonstelling. Het museum is via de Nieuwsbrief</w:t>
      </w:r>
      <w:r>
        <w:rPr>
          <w:rFonts w:ascii="Verdana" w:eastAsia="Times New Roman" w:hAnsi="Verdana" w:cs="Arial"/>
          <w:lang w:eastAsia="nl-NL"/>
        </w:rPr>
        <w:t>,</w:t>
      </w:r>
      <w:r w:rsidRPr="00225D45">
        <w:rPr>
          <w:rFonts w:ascii="Verdana" w:eastAsia="Times New Roman" w:hAnsi="Verdana" w:cs="Arial"/>
          <w:lang w:eastAsia="nl-NL"/>
        </w:rPr>
        <w:t xml:space="preserve"> de Vrijwilligerscentrale </w:t>
      </w:r>
      <w:r>
        <w:rPr>
          <w:rFonts w:ascii="Verdana" w:eastAsia="Times New Roman" w:hAnsi="Verdana" w:cs="Arial"/>
          <w:lang w:eastAsia="nl-NL"/>
        </w:rPr>
        <w:t xml:space="preserve">en advertenties in huis-aan-huisbladen </w:t>
      </w:r>
      <w:r w:rsidRPr="00225D45">
        <w:rPr>
          <w:rFonts w:ascii="Verdana" w:eastAsia="Times New Roman" w:hAnsi="Verdana" w:cs="Arial"/>
          <w:lang w:eastAsia="nl-NL"/>
        </w:rPr>
        <w:t>op zoek naar vrijwilligers voor de functie van  gastheer/vrouw, maar ook voor specifieke taken, zoals bijhouden administratie Vrienden/Club van 100, en het ontwikkelen van contacten met zorgcentra en scholen en het aanbieden van een programma.</w:t>
      </w:r>
      <w:r>
        <w:rPr>
          <w:rFonts w:ascii="Verdana" w:eastAsia="Times New Roman" w:hAnsi="Verdana" w:cs="Arial"/>
          <w:lang w:eastAsia="nl-NL"/>
        </w:rPr>
        <w:t xml:space="preserve"> 2 Vrijwilligers hebben ons verlaten maar er hebben zich 3 nieuwe vrijwilligers aangemeld.</w:t>
      </w:r>
    </w:p>
    <w:p w:rsidR="00947B13" w:rsidRDefault="00947B13" w:rsidP="00947B13">
      <w:pPr>
        <w:spacing w:after="0" w:line="240" w:lineRule="auto"/>
        <w:rPr>
          <w:rFonts w:ascii="Verdana" w:eastAsia="Times New Roman" w:hAnsi="Verdana" w:cs="Arial"/>
          <w:lang w:eastAsia="nl-NL"/>
        </w:rPr>
      </w:pPr>
    </w:p>
    <w:p w:rsidR="00947B13" w:rsidRDefault="00947B13" w:rsidP="00947B13">
      <w:pPr>
        <w:spacing w:after="0" w:line="240" w:lineRule="auto"/>
        <w:rPr>
          <w:rFonts w:ascii="Verdana" w:eastAsia="Times New Roman" w:hAnsi="Verdana" w:cs="Arial"/>
          <w:lang w:eastAsia="nl-NL"/>
        </w:rPr>
      </w:pPr>
    </w:p>
    <w:p w:rsidR="00947B13" w:rsidRPr="00225D45" w:rsidRDefault="00947B13" w:rsidP="00947B13">
      <w:pPr>
        <w:spacing w:after="0" w:line="240" w:lineRule="auto"/>
        <w:rPr>
          <w:rFonts w:ascii="Verdana" w:eastAsia="Times New Roman" w:hAnsi="Verdana" w:cs="Arial"/>
          <w:lang w:eastAsia="nl-NL"/>
        </w:rPr>
      </w:pPr>
    </w:p>
    <w:p w:rsidR="00947B13" w:rsidRPr="00225D45" w:rsidRDefault="00947B13" w:rsidP="00947B13">
      <w:pPr>
        <w:spacing w:before="100" w:beforeAutospacing="1" w:after="100" w:afterAutospacing="1" w:line="240" w:lineRule="auto"/>
        <w:jc w:val="both"/>
        <w:rPr>
          <w:rFonts w:ascii="Verdana" w:hAnsi="Verdana" w:cs="Arial"/>
          <w:b/>
        </w:rPr>
      </w:pPr>
      <w:r w:rsidRPr="00225D45">
        <w:rPr>
          <w:rFonts w:ascii="Verdana" w:hAnsi="Verdana" w:cs="Arial"/>
          <w:b/>
        </w:rPr>
        <w:t>Externe contacten en gebruik van de ruimten door derden.</w:t>
      </w:r>
    </w:p>
    <w:p w:rsidR="00947B13" w:rsidRPr="00490020" w:rsidRDefault="00947B13" w:rsidP="00947B13">
      <w:pPr>
        <w:spacing w:after="0" w:line="240" w:lineRule="auto"/>
        <w:rPr>
          <w:rFonts w:ascii="Verdana" w:hAnsi="Verdana"/>
        </w:rPr>
      </w:pPr>
      <w:r w:rsidRPr="00225D45">
        <w:rPr>
          <w:rFonts w:ascii="Verdana" w:hAnsi="Verdana" w:cs="Arial"/>
        </w:rPr>
        <w:lastRenderedPageBreak/>
        <w:t xml:space="preserve">Ook dit jaar weer werd het museum verscheidene keren ter beschikking gesteld voor overleg van Cultuurtafel, Stadsdeel, Museum om de hoek, </w:t>
      </w:r>
      <w:r>
        <w:rPr>
          <w:rFonts w:ascii="Verdana" w:hAnsi="Verdana" w:cs="Arial"/>
        </w:rPr>
        <w:t xml:space="preserve">bewonersoverleg, </w:t>
      </w:r>
      <w:r w:rsidRPr="00225D45">
        <w:rPr>
          <w:rFonts w:ascii="Verdana" w:hAnsi="Verdana" w:cs="Arial"/>
        </w:rPr>
        <w:t xml:space="preserve">taalgroepen en voor verjaardagen en jubilea. Veelal werd daarbij gevraagd om een aangepaste fiets-wandeltocht o.l.v. een gids. Jaap Lekkerkerker heeft hier zorg voor gedragen. Ook werden groepen ontvangen die in het kader van een taalcursus een bezoek brachten aan het museum. </w:t>
      </w:r>
      <w:r w:rsidRPr="006C72B9">
        <w:rPr>
          <w:rFonts w:ascii="Verdana" w:hAnsi="Verdana"/>
        </w:rPr>
        <w:t>In 2018 heeft 5x verhuur aan Boekhandel v.d. Plas plaatsgevonden t.b.v. diverse lezingen</w:t>
      </w:r>
      <w:r>
        <w:rPr>
          <w:rFonts w:ascii="Verdana" w:hAnsi="Verdana"/>
        </w:rPr>
        <w:t>.</w:t>
      </w:r>
    </w:p>
    <w:p w:rsidR="00947B13" w:rsidRPr="00490020" w:rsidRDefault="00947B13" w:rsidP="00947B13">
      <w:pPr>
        <w:spacing w:before="100" w:beforeAutospacing="1" w:after="100" w:afterAutospacing="1" w:line="240" w:lineRule="auto"/>
        <w:rPr>
          <w:rFonts w:ascii="Verdana" w:hAnsi="Verdana" w:cs="Arial"/>
        </w:rPr>
      </w:pPr>
      <w:r w:rsidRPr="00225D45">
        <w:rPr>
          <w:rFonts w:ascii="Verdana" w:hAnsi="Verdana" w:cs="Arial"/>
        </w:rPr>
        <w:t>Het museum werkt o.a. samen met de Cultuurtafel, Museum om de hoek, NDSM-museum, Kromhoutmuseum, HATOZ en het HCAN  voor ontwikkeling en gebruikmaking van elkaars kennis.</w:t>
      </w:r>
    </w:p>
    <w:p w:rsidR="00947B13" w:rsidRDefault="00947B13" w:rsidP="00947B13">
      <w:pPr>
        <w:spacing w:after="0" w:line="240" w:lineRule="auto"/>
        <w:rPr>
          <w:rFonts w:ascii="Verdana" w:hAnsi="Verdana"/>
          <w:u w:val="single"/>
        </w:rPr>
      </w:pPr>
      <w:r>
        <w:rPr>
          <w:rFonts w:ascii="Verdana" w:hAnsi="Verdana"/>
          <w:u w:val="single"/>
        </w:rPr>
        <w:t>Externe activiteiten</w:t>
      </w:r>
    </w:p>
    <w:p w:rsidR="00947B13" w:rsidRDefault="00947B13" w:rsidP="00947B13">
      <w:pPr>
        <w:spacing w:after="0" w:line="240" w:lineRule="auto"/>
        <w:rPr>
          <w:rFonts w:ascii="Verdana" w:hAnsi="Verdana"/>
        </w:rPr>
      </w:pPr>
      <w:r>
        <w:rPr>
          <w:rFonts w:ascii="Verdana" w:hAnsi="Verdana"/>
        </w:rPr>
        <w:t>We hebben dit jaar meegedaan aan de Kunstschooldagen, Open atelierroute, 100 jaar Vogeldorp, Noorderparkfestival, Open monumentendagen, 24H Noord, Markt historische verenigingen</w:t>
      </w:r>
    </w:p>
    <w:p w:rsidR="00947B13" w:rsidRPr="006C72B9" w:rsidRDefault="00947B13" w:rsidP="00947B13">
      <w:pPr>
        <w:spacing w:after="0" w:line="240" w:lineRule="auto"/>
        <w:rPr>
          <w:rFonts w:ascii="Verdana" w:hAnsi="Verdana"/>
        </w:rPr>
      </w:pPr>
    </w:p>
    <w:p w:rsidR="00947B13" w:rsidRDefault="00947B13" w:rsidP="00947B13">
      <w:pPr>
        <w:rPr>
          <w:rFonts w:ascii="Verdana" w:hAnsi="Verdana"/>
          <w:u w:val="single"/>
        </w:rPr>
      </w:pPr>
      <w:r w:rsidRPr="006C72B9">
        <w:rPr>
          <w:rFonts w:ascii="Verdana" w:hAnsi="Verdana"/>
          <w:u w:val="single"/>
        </w:rPr>
        <w:t>Fiets en wandeltochten</w:t>
      </w:r>
    </w:p>
    <w:p w:rsidR="00947B13" w:rsidRDefault="00947B13" w:rsidP="00947B13">
      <w:pPr>
        <w:spacing w:after="0"/>
        <w:rPr>
          <w:rFonts w:ascii="Verdana" w:hAnsi="Verdana"/>
        </w:rPr>
      </w:pPr>
      <w:r>
        <w:rPr>
          <w:rFonts w:ascii="Verdana" w:hAnsi="Verdana"/>
        </w:rPr>
        <w:t>Het museum heeft besloten alleen nog fiets- en wandeltochten op aanvraag uit te voeren. En incidenteel een wandeling- of fietstocht in het kader van een tentoonstelling.</w:t>
      </w:r>
    </w:p>
    <w:p w:rsidR="00947B13" w:rsidRDefault="00947B13" w:rsidP="00947B13">
      <w:pPr>
        <w:spacing w:after="0"/>
        <w:rPr>
          <w:rFonts w:ascii="Verdana" w:hAnsi="Verdana"/>
        </w:rPr>
      </w:pPr>
    </w:p>
    <w:p w:rsidR="00947B13" w:rsidRDefault="00947B13" w:rsidP="00947B13">
      <w:pPr>
        <w:spacing w:after="0" w:line="240" w:lineRule="auto"/>
        <w:rPr>
          <w:rFonts w:ascii="Verdana" w:hAnsi="Verdana"/>
        </w:rPr>
      </w:pPr>
      <w:r>
        <w:rPr>
          <w:rFonts w:ascii="Verdana" w:hAnsi="Verdana"/>
        </w:rPr>
        <w:t>De wandelingen/fietstochten worden gemaakt en uitgevoerd door Jaap Lekkerkerker. In het lente- en zomerseizoen hebben in totaal 155 personen gebruik gemaakt van ons aanbod. Dit ging om: verjaardagen, Hogeschool in Holland, Bloemenbuurt, Vogelbuurt, groep Praat je Fit.</w:t>
      </w:r>
    </w:p>
    <w:p w:rsidR="003A1B86" w:rsidRDefault="003A1B86" w:rsidP="00947B13">
      <w:pPr>
        <w:spacing w:after="0" w:line="240" w:lineRule="auto"/>
        <w:rPr>
          <w:rFonts w:ascii="Verdana" w:hAnsi="Verdana"/>
        </w:rPr>
      </w:pPr>
    </w:p>
    <w:p w:rsidR="003A1B86" w:rsidRDefault="003A1B86" w:rsidP="00947B13">
      <w:pPr>
        <w:spacing w:after="0" w:line="240" w:lineRule="auto"/>
        <w:rPr>
          <w:rFonts w:ascii="Verdana" w:hAnsi="Verdana"/>
        </w:rPr>
      </w:pPr>
    </w:p>
    <w:p w:rsidR="003A1B86" w:rsidRDefault="003A1B86" w:rsidP="00947B13">
      <w:pPr>
        <w:spacing w:after="0" w:line="240" w:lineRule="auto"/>
        <w:rPr>
          <w:rFonts w:ascii="Verdana" w:hAnsi="Verdan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4248"/>
        <w:gridCol w:w="4819"/>
      </w:tblGrid>
      <w:tr w:rsidR="00947B13" w:rsidRPr="00947B13" w:rsidTr="00992E0D">
        <w:trPr>
          <w:trHeight w:val="2340"/>
        </w:trPr>
        <w:tc>
          <w:tcPr>
            <w:tcW w:w="4248" w:type="dxa"/>
            <w:shd w:val="clear" w:color="auto" w:fill="FFFFFF" w:themeFill="background1"/>
          </w:tcPr>
          <w:p w:rsidR="00947B13" w:rsidRPr="00947B13" w:rsidRDefault="00947B13" w:rsidP="00947B13">
            <w:pPr>
              <w:rPr>
                <w:rFonts w:ascii="Verdana" w:hAnsi="Verdana"/>
              </w:rPr>
            </w:pPr>
            <w:r w:rsidRPr="00947B13">
              <w:rPr>
                <w:rFonts w:ascii="Verdana" w:hAnsi="Verdana"/>
                <w:noProof/>
              </w:rPr>
              <w:drawing>
                <wp:inline distT="0" distB="0" distL="0" distR="0" wp14:anchorId="249B8F39" wp14:editId="7ED2481B">
                  <wp:extent cx="2618740" cy="14001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913" cy="1416308"/>
                          </a:xfrm>
                          <a:prstGeom prst="rect">
                            <a:avLst/>
                          </a:prstGeom>
                          <a:noFill/>
                          <a:ln>
                            <a:noFill/>
                          </a:ln>
                        </pic:spPr>
                      </pic:pic>
                    </a:graphicData>
                  </a:graphic>
                </wp:inline>
              </w:drawing>
            </w:r>
          </w:p>
        </w:tc>
        <w:tc>
          <w:tcPr>
            <w:tcW w:w="4819" w:type="dxa"/>
            <w:shd w:val="clear" w:color="auto" w:fill="FFFFFF" w:themeFill="background1"/>
          </w:tcPr>
          <w:p w:rsidR="00947B13" w:rsidRPr="00947B13" w:rsidRDefault="00947B13" w:rsidP="00947B13">
            <w:pPr>
              <w:rPr>
                <w:rFonts w:ascii="Verdana" w:hAnsi="Verdana"/>
                <w:b/>
                <w:sz w:val="24"/>
                <w:szCs w:val="24"/>
              </w:rPr>
            </w:pPr>
            <w:r w:rsidRPr="00947B13">
              <w:rPr>
                <w:rFonts w:ascii="Verdana" w:hAnsi="Verdana"/>
                <w:b/>
                <w:sz w:val="24"/>
                <w:szCs w:val="24"/>
              </w:rPr>
              <w:t>IJtunnel. 50 jaar</w:t>
            </w:r>
          </w:p>
          <w:p w:rsidR="00947B13" w:rsidRPr="00947B13" w:rsidRDefault="00947B13" w:rsidP="00947B13">
            <w:pPr>
              <w:rPr>
                <w:rFonts w:ascii="Verdana" w:hAnsi="Verdana"/>
              </w:rPr>
            </w:pPr>
            <w:r w:rsidRPr="00947B13">
              <w:rPr>
                <w:rFonts w:ascii="Verdana" w:hAnsi="Verdana"/>
              </w:rPr>
              <w:t>Van 1 november 2018 t/m 30 april 2019</w:t>
            </w:r>
          </w:p>
          <w:p w:rsidR="00947B13" w:rsidRPr="00947B13" w:rsidRDefault="00947B13" w:rsidP="00947B13">
            <w:pPr>
              <w:rPr>
                <w:rFonts w:ascii="Verdana" w:hAnsi="Verdana"/>
              </w:rPr>
            </w:pPr>
          </w:p>
          <w:p w:rsidR="00947B13" w:rsidRPr="00947B13" w:rsidRDefault="00947B13" w:rsidP="00947B13">
            <w:pPr>
              <w:rPr>
                <w:rFonts w:ascii="Verdana" w:hAnsi="Verdana"/>
              </w:rPr>
            </w:pPr>
          </w:p>
          <w:p w:rsidR="00947B13" w:rsidRPr="00947B13" w:rsidRDefault="00947B13" w:rsidP="00947B13">
            <w:pPr>
              <w:rPr>
                <w:rFonts w:ascii="Verdana" w:hAnsi="Verdana"/>
              </w:rPr>
            </w:pPr>
            <w:r w:rsidRPr="00947B13">
              <w:rPr>
                <w:rFonts w:ascii="Verdana" w:hAnsi="Verdana"/>
              </w:rPr>
              <w:t xml:space="preserve">Aantal bezoekers t/m 31 december: 270 </w:t>
            </w:r>
          </w:p>
        </w:tc>
      </w:tr>
    </w:tbl>
    <w:p w:rsidR="00947B13" w:rsidRPr="00947B13" w:rsidRDefault="00947B13" w:rsidP="00947B13">
      <w:pPr>
        <w:rPr>
          <w:rFonts w:ascii="Verdana" w:hAnsi="Verdana" w:cs="Arial"/>
          <w:color w:val="222222"/>
          <w:shd w:val="clear" w:color="auto" w:fill="FFFFFF"/>
        </w:rPr>
      </w:pPr>
      <w:r w:rsidRPr="00947B13">
        <w:rPr>
          <w:rFonts w:ascii="Verdana" w:hAnsi="Verdana" w:cs="Arial"/>
          <w:color w:val="222222"/>
          <w:shd w:val="clear" w:color="auto" w:fill="FFFFFF"/>
        </w:rPr>
        <w:t>Naar aanleiding van het verschijnen van het boek “IJtunnel. Een monument onder het IJ” van Harry Bijl, dat hij schreef in opdracht van de gemeente Amsterdam, afdeling Infrastructuur is het museum door de gemeente gevraagd een tentoonstelling te maken n.a.v. dit boek en het 50 jarig bestaan van de IJtunnel.</w:t>
      </w:r>
    </w:p>
    <w:p w:rsidR="00947B13" w:rsidRPr="00947B13" w:rsidRDefault="00947B13" w:rsidP="00947B13">
      <w:pPr>
        <w:rPr>
          <w:rFonts w:ascii="Verdana" w:eastAsia="Times New Roman" w:hAnsi="Verdana" w:cs="Arial"/>
          <w:lang w:eastAsia="nl-NL"/>
        </w:rPr>
      </w:pPr>
      <w:r w:rsidRPr="00947B13">
        <w:rPr>
          <w:rFonts w:ascii="Verdana" w:eastAsia="Times New Roman" w:hAnsi="Verdana" w:cs="Arial"/>
          <w:lang w:eastAsia="nl-NL"/>
        </w:rPr>
        <w:t xml:space="preserve">Het boek en de tentoonstelling nemen u mee terug in de tijd naar de 19e eeuw. De eeuw waarin de eerste officiële plannen zijn bedacht om Noord met de rest van het zuidelijke Amsterdam te verbinden. In 1839 ontstaat het eerste plan om de twee IJ-oevers met elkaar te verbinden. </w:t>
      </w:r>
    </w:p>
    <w:p w:rsidR="00947B13" w:rsidRPr="00947B13" w:rsidRDefault="00947B13" w:rsidP="00947B13">
      <w:pPr>
        <w:rPr>
          <w:rFonts w:ascii="Verdana" w:hAnsi="Verdana"/>
        </w:rPr>
      </w:pPr>
      <w:r w:rsidRPr="00947B13">
        <w:rPr>
          <w:rFonts w:ascii="Verdana" w:hAnsi="Verdana"/>
        </w:rPr>
        <w:t xml:space="preserve">Verder kreeg onze curator (tentoonstellingsmaker) Paul Vonk de beschikking over het privé archief van de heer T.C. Groot. De heer Groot was een groot </w:t>
      </w:r>
      <w:r w:rsidRPr="00947B13">
        <w:rPr>
          <w:rFonts w:ascii="Verdana" w:hAnsi="Verdana"/>
        </w:rPr>
        <w:lastRenderedPageBreak/>
        <w:t>voorvechter van de IJtunnel</w:t>
      </w:r>
      <w:r w:rsidR="00486314">
        <w:rPr>
          <w:rFonts w:ascii="Verdana" w:hAnsi="Verdana"/>
        </w:rPr>
        <w:t xml:space="preserve"> en </w:t>
      </w:r>
      <w:r w:rsidRPr="00947B13">
        <w:rPr>
          <w:rFonts w:ascii="Verdana" w:hAnsi="Verdana"/>
        </w:rPr>
        <w:t xml:space="preserve">hij fotografeerde en filmde veel. Dit materiaal is uitgezocht en gedigitaliseerd. Hij richtte samen met de </w:t>
      </w:r>
      <w:proofErr w:type="spellStart"/>
      <w:r w:rsidRPr="00947B13">
        <w:rPr>
          <w:rFonts w:ascii="Verdana" w:hAnsi="Verdana"/>
        </w:rPr>
        <w:t>Veban</w:t>
      </w:r>
      <w:proofErr w:type="spellEnd"/>
      <w:r w:rsidRPr="00947B13">
        <w:rPr>
          <w:rFonts w:ascii="Verdana" w:hAnsi="Verdana"/>
        </w:rPr>
        <w:t xml:space="preserve"> de actiegroep ‘Zij aan zij voor een tunnel onder het IJ’ op, die niet alleen in Noord maar vooral ook in de stad demonstreerde voor een tunnel. Ook maakte hij een plan om tegelijkertijd een voetgangers- en fietstunnel aan te leggen. Hiervoor brachten hij, de actiegroep en raadsleden een bezoek aan Rotterdam om de Maastunnel te bezoeken.</w:t>
      </w:r>
    </w:p>
    <w:p w:rsidR="00947B13" w:rsidRPr="00947B13" w:rsidRDefault="00947B13" w:rsidP="00947B13">
      <w:pPr>
        <w:rPr>
          <w:rFonts w:ascii="Verdana" w:hAnsi="Verdana"/>
        </w:rPr>
      </w:pPr>
      <w:r w:rsidRPr="00947B13">
        <w:rPr>
          <w:rFonts w:ascii="Verdana" w:eastAsia="Times New Roman" w:hAnsi="Verdana" w:cs="Arial"/>
          <w:lang w:eastAsia="nl-NL"/>
        </w:rPr>
        <w:t xml:space="preserve"> “Het bedrijfsleven en de bevolking in Noord hebben gevochten om een betere verbinding met de stad te krijgen. </w:t>
      </w:r>
      <w:r w:rsidRPr="00947B13">
        <w:rPr>
          <w:rFonts w:ascii="Verdana" w:hAnsi="Verdana"/>
        </w:rPr>
        <w:t>Het materiaal van de heer Groot geeft niet alleen veel informatie over en inzicht in het ontstaan van de IJtunnel, maar geeft ook een uniek beeld van Amsterdam Noord in de jaren ’50 en ’60.</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3951"/>
      </w:tblGrid>
      <w:tr w:rsidR="00947B13" w:rsidRPr="00947B13" w:rsidTr="00992E0D">
        <w:tc>
          <w:tcPr>
            <w:tcW w:w="4531" w:type="dxa"/>
          </w:tcPr>
          <w:p w:rsidR="00947B13" w:rsidRPr="00947B13" w:rsidRDefault="00947B13" w:rsidP="00947B13">
            <w:pPr>
              <w:spacing w:line="240" w:lineRule="auto"/>
              <w:rPr>
                <w:rFonts w:ascii="Verdana" w:hAnsi="Verdana"/>
              </w:rPr>
            </w:pPr>
            <w:r w:rsidRPr="00947B13">
              <w:rPr>
                <w:noProof/>
              </w:rPr>
              <w:drawing>
                <wp:inline distT="0" distB="0" distL="0" distR="0" wp14:anchorId="6425422C" wp14:editId="04687053">
                  <wp:extent cx="3114675" cy="201934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627" cy="2043953"/>
                          </a:xfrm>
                          <a:prstGeom prst="rect">
                            <a:avLst/>
                          </a:prstGeom>
                          <a:noFill/>
                          <a:ln>
                            <a:noFill/>
                          </a:ln>
                        </pic:spPr>
                      </pic:pic>
                    </a:graphicData>
                  </a:graphic>
                </wp:inline>
              </w:drawing>
            </w:r>
          </w:p>
        </w:tc>
        <w:tc>
          <w:tcPr>
            <w:tcW w:w="4531" w:type="dxa"/>
          </w:tcPr>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rPr>
            </w:pPr>
            <w:r w:rsidRPr="00947B13">
              <w:rPr>
                <w:rFonts w:ascii="Verdana" w:hAnsi="Verdana"/>
              </w:rPr>
              <w:t>18 mei 1950</w:t>
            </w:r>
          </w:p>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rPr>
            </w:pPr>
            <w:r w:rsidRPr="00947B13">
              <w:rPr>
                <w:rFonts w:ascii="Verdana" w:hAnsi="Verdana"/>
              </w:rPr>
              <w:t>File voor de pont Valkenweg / Meeuwenlaan</w:t>
            </w:r>
          </w:p>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rPr>
            </w:pPr>
          </w:p>
          <w:p w:rsidR="00947B13" w:rsidRPr="00947B13" w:rsidRDefault="00947B13" w:rsidP="00947B13">
            <w:pPr>
              <w:spacing w:line="240" w:lineRule="auto"/>
              <w:rPr>
                <w:rFonts w:ascii="Verdana" w:hAnsi="Verdana"/>
                <w:sz w:val="18"/>
                <w:szCs w:val="18"/>
              </w:rPr>
            </w:pPr>
            <w:r w:rsidRPr="00947B13">
              <w:rPr>
                <w:rFonts w:ascii="Verdana" w:hAnsi="Verdana"/>
                <w:sz w:val="18"/>
                <w:szCs w:val="18"/>
              </w:rPr>
              <w:t>Foto Erven Groot</w:t>
            </w:r>
          </w:p>
          <w:p w:rsidR="00947B13" w:rsidRPr="00947B13" w:rsidRDefault="00947B13" w:rsidP="00947B13">
            <w:pPr>
              <w:spacing w:line="240" w:lineRule="auto"/>
              <w:rPr>
                <w:rFonts w:ascii="Verdana" w:hAnsi="Verdana"/>
              </w:rPr>
            </w:pPr>
            <w:r w:rsidRPr="00947B13">
              <w:rPr>
                <w:rFonts w:ascii="Verdana" w:hAnsi="Verdana"/>
                <w:sz w:val="18"/>
                <w:szCs w:val="18"/>
              </w:rPr>
              <w:t>Privé archief</w:t>
            </w:r>
          </w:p>
        </w:tc>
      </w:tr>
    </w:tbl>
    <w:p w:rsidR="00947B13" w:rsidRPr="00947B13" w:rsidRDefault="00947B13" w:rsidP="00947B13">
      <w:pPr>
        <w:rPr>
          <w:rFonts w:ascii="Verdana" w:hAnsi="Verdana"/>
        </w:rPr>
      </w:pPr>
    </w:p>
    <w:p w:rsidR="00947B13" w:rsidRPr="00947B13" w:rsidRDefault="00947B13" w:rsidP="00947B13">
      <w:pPr>
        <w:rPr>
          <w:rFonts w:ascii="Verdana" w:hAnsi="Verdana"/>
        </w:rPr>
      </w:pPr>
      <w:r w:rsidRPr="00947B13">
        <w:rPr>
          <w:rFonts w:ascii="Verdana" w:hAnsi="Verdana"/>
        </w:rPr>
        <w:t>Vanuit het archief van de IJtunnel kregen we o.a. een uniform en 2 maquettes in bruikleen. Verder van het Amsterdam Museum een zilveren emmer met schepje dat aan de raad aangeboden werd met het verzoek eens haast te maken met de tunnel. En er werden kranten gebracht waarin artikelen over het ontstaan, protesten en acties voor de IJtunnel en de speciale openingskrant van het Noord Amsterdams Stadsblad. Deze zijn allen in te zien in de tentoonstelling.</w:t>
      </w:r>
    </w:p>
    <w:tbl>
      <w:tblPr>
        <w:tblStyle w:val="Tabelraster"/>
        <w:tblW w:w="0" w:type="auto"/>
        <w:jc w:val="center"/>
        <w:tblLook w:val="04A0" w:firstRow="1" w:lastRow="0" w:firstColumn="1" w:lastColumn="0" w:noHBand="0" w:noVBand="1"/>
      </w:tblPr>
      <w:tblGrid>
        <w:gridCol w:w="2856"/>
        <w:gridCol w:w="2668"/>
      </w:tblGrid>
      <w:tr w:rsidR="00947B13" w:rsidRPr="00947B13" w:rsidTr="00992E0D">
        <w:trPr>
          <w:jc w:val="center"/>
        </w:trPr>
        <w:tc>
          <w:tcPr>
            <w:tcW w:w="2856" w:type="dxa"/>
          </w:tcPr>
          <w:p w:rsidR="00947B13" w:rsidRPr="00947B13" w:rsidRDefault="00947B13" w:rsidP="00947B13">
            <w:pPr>
              <w:spacing w:line="240" w:lineRule="auto"/>
              <w:rPr>
                <w:u w:val="single"/>
              </w:rPr>
            </w:pPr>
            <w:r w:rsidRPr="00947B13">
              <w:rPr>
                <w:noProof/>
                <w:u w:val="single"/>
              </w:rPr>
              <w:drawing>
                <wp:inline distT="0" distB="0" distL="0" distR="0" wp14:anchorId="35A9C791" wp14:editId="4D59CDFB">
                  <wp:extent cx="1410400" cy="18796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21045" cy="1893787"/>
                          </a:xfrm>
                          <a:prstGeom prst="rect">
                            <a:avLst/>
                          </a:prstGeom>
                          <a:noFill/>
                          <a:ln>
                            <a:noFill/>
                          </a:ln>
                        </pic:spPr>
                      </pic:pic>
                    </a:graphicData>
                  </a:graphic>
                </wp:inline>
              </w:drawing>
            </w:r>
          </w:p>
        </w:tc>
        <w:tc>
          <w:tcPr>
            <w:tcW w:w="2668" w:type="dxa"/>
          </w:tcPr>
          <w:p w:rsidR="00947B13" w:rsidRPr="00947B13" w:rsidRDefault="00947B13" w:rsidP="00947B13">
            <w:pPr>
              <w:spacing w:line="240" w:lineRule="auto"/>
              <w:rPr>
                <w:u w:val="single"/>
              </w:rPr>
            </w:pPr>
            <w:r w:rsidRPr="00947B13">
              <w:rPr>
                <w:noProof/>
                <w:u w:val="single"/>
              </w:rPr>
              <w:drawing>
                <wp:inline distT="0" distB="0" distL="0" distR="0" wp14:anchorId="093FFAE4" wp14:editId="7688B519">
                  <wp:extent cx="1414145" cy="1880228"/>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335" cy="1905743"/>
                          </a:xfrm>
                          <a:prstGeom prst="rect">
                            <a:avLst/>
                          </a:prstGeom>
                          <a:noFill/>
                          <a:ln>
                            <a:noFill/>
                          </a:ln>
                        </pic:spPr>
                      </pic:pic>
                    </a:graphicData>
                  </a:graphic>
                </wp:inline>
              </w:drawing>
            </w:r>
          </w:p>
        </w:tc>
      </w:tr>
    </w:tbl>
    <w:p w:rsidR="00947B13" w:rsidRPr="00947B13" w:rsidRDefault="00947B13" w:rsidP="00947B13">
      <w:pPr>
        <w:rPr>
          <w:rFonts w:ascii="Verdana" w:hAnsi="Verdana"/>
          <w:u w:val="single"/>
        </w:rPr>
      </w:pPr>
      <w:r w:rsidRPr="00947B13">
        <w:rPr>
          <w:rFonts w:ascii="Verdana" w:hAnsi="Verdana"/>
          <w:u w:val="single"/>
        </w:rPr>
        <w:t>Randprogramma</w:t>
      </w:r>
    </w:p>
    <w:p w:rsidR="00947B13" w:rsidRPr="00947B13" w:rsidRDefault="00947B13" w:rsidP="00947B13">
      <w:pPr>
        <w:spacing w:after="0"/>
        <w:rPr>
          <w:rFonts w:ascii="Verdana" w:hAnsi="Verdana"/>
        </w:rPr>
      </w:pPr>
      <w:r w:rsidRPr="00947B13">
        <w:rPr>
          <w:rFonts w:ascii="Verdana" w:hAnsi="Verdana"/>
        </w:rPr>
        <w:t>Zondag 9 december Vertoning films Erven Groot</w:t>
      </w:r>
    </w:p>
    <w:p w:rsidR="00947B13" w:rsidRPr="00947B13" w:rsidRDefault="00947B13" w:rsidP="00947B13">
      <w:pPr>
        <w:spacing w:after="0"/>
        <w:rPr>
          <w:rFonts w:ascii="Verdana" w:hAnsi="Verdana"/>
        </w:rPr>
      </w:pPr>
      <w:r w:rsidRPr="00947B13">
        <w:rPr>
          <w:rFonts w:ascii="Verdana" w:hAnsi="Verdana"/>
        </w:rPr>
        <w:t>Zondag 27 januari 2019 Lezing van Harry Bijl</w:t>
      </w:r>
    </w:p>
    <w:p w:rsidR="00947B13" w:rsidRPr="00947B13" w:rsidRDefault="00947B13" w:rsidP="00947B13">
      <w:pPr>
        <w:spacing w:after="0"/>
        <w:rPr>
          <w:rFonts w:ascii="Verdana" w:hAnsi="Verdana"/>
        </w:rPr>
      </w:pPr>
      <w:r w:rsidRPr="00947B13">
        <w:rPr>
          <w:rFonts w:ascii="Verdana" w:hAnsi="Verdana"/>
        </w:rPr>
        <w:t>In voorbereiding: bezoek IJtunnel en Maasstunnel Rotterdam, nogmaals films.</w:t>
      </w:r>
    </w:p>
    <w:p w:rsidR="00947B13" w:rsidRPr="00947B13" w:rsidRDefault="00947B13" w:rsidP="00947B13">
      <w:pPr>
        <w:rPr>
          <w:rFonts w:ascii="Verdana" w:hAnsi="Verdana"/>
          <w:u w:val="single"/>
        </w:rPr>
      </w:pPr>
    </w:p>
    <w:p w:rsidR="00947B13" w:rsidRPr="00947B13" w:rsidRDefault="00947B13" w:rsidP="00947B13">
      <w:pPr>
        <w:spacing w:after="0" w:line="240" w:lineRule="auto"/>
        <w:rPr>
          <w:rFonts w:ascii="Verdana" w:hAnsi="Verdana"/>
        </w:rPr>
      </w:pPr>
    </w:p>
    <w:p w:rsidR="00947B13" w:rsidRPr="00947B13" w:rsidRDefault="00947B13" w:rsidP="00947B13">
      <w:pPr>
        <w:spacing w:line="240" w:lineRule="auto"/>
        <w:rPr>
          <w:rFonts w:ascii="Verdana" w:hAnsi="Verdana"/>
          <w:u w:val="single"/>
        </w:rPr>
      </w:pPr>
      <w:r w:rsidRPr="00947B13">
        <w:rPr>
          <w:rFonts w:ascii="Verdana" w:hAnsi="Verdana"/>
          <w:u w:val="single"/>
        </w:rPr>
        <w:t>Verder</w:t>
      </w:r>
    </w:p>
    <w:p w:rsidR="00947B13" w:rsidRPr="00947B13" w:rsidRDefault="00947B13" w:rsidP="00947B13">
      <w:pPr>
        <w:spacing w:after="0" w:line="240" w:lineRule="auto"/>
        <w:rPr>
          <w:rFonts w:ascii="Verdana" w:eastAsia="Times New Roman" w:hAnsi="Verdana" w:cs="Times New Roman"/>
          <w:lang w:eastAsia="nl-NL"/>
        </w:rPr>
      </w:pPr>
      <w:r w:rsidRPr="00947B13">
        <w:rPr>
          <w:rFonts w:ascii="Verdana" w:eastAsia="Times New Roman" w:hAnsi="Verdana" w:cs="Arial"/>
          <w:lang w:eastAsia="nl-NL"/>
        </w:rPr>
        <w:t xml:space="preserve">In de diverse tentoonstellingen wordt gebruik gemaakt van </w:t>
      </w:r>
      <w:r w:rsidRPr="00947B13">
        <w:rPr>
          <w:rFonts w:ascii="Verdana" w:eastAsia="Times New Roman" w:hAnsi="Verdana" w:cs="Times New Roman"/>
          <w:lang w:eastAsia="nl-NL"/>
        </w:rPr>
        <w:t>foto-, film-  en videomateriaal. Hiervoor worden i-</w:t>
      </w:r>
      <w:proofErr w:type="spellStart"/>
      <w:r w:rsidRPr="00947B13">
        <w:rPr>
          <w:rFonts w:ascii="Verdana" w:eastAsia="Times New Roman" w:hAnsi="Verdana" w:cs="Times New Roman"/>
          <w:lang w:eastAsia="nl-NL"/>
        </w:rPr>
        <w:t>pads</w:t>
      </w:r>
      <w:proofErr w:type="spellEnd"/>
      <w:r w:rsidRPr="00947B13">
        <w:rPr>
          <w:rFonts w:ascii="Verdana" w:eastAsia="Times New Roman" w:hAnsi="Verdana" w:cs="Times New Roman"/>
          <w:lang w:eastAsia="nl-NL"/>
        </w:rPr>
        <w:t>, tv’s en een groot scherm gebruikt. Het digitale materiaal is ook te zien in onze bioscoop of in de benedenruimte op een tv.</w:t>
      </w:r>
    </w:p>
    <w:p w:rsidR="00947B13" w:rsidRPr="00947B13" w:rsidRDefault="00947B13" w:rsidP="00947B13">
      <w:pPr>
        <w:spacing w:after="0" w:line="240" w:lineRule="auto"/>
        <w:rPr>
          <w:rFonts w:ascii="Verdana" w:eastAsia="Times New Roman" w:hAnsi="Verdana" w:cs="Times New Roman"/>
          <w:lang w:eastAsia="nl-NL"/>
        </w:rPr>
      </w:pPr>
    </w:p>
    <w:p w:rsidR="00947B13" w:rsidRPr="00947B13" w:rsidRDefault="00947B13" w:rsidP="00947B13">
      <w:pPr>
        <w:spacing w:after="0" w:line="240" w:lineRule="auto"/>
        <w:rPr>
          <w:rFonts w:ascii="Verdana" w:eastAsia="Times New Roman" w:hAnsi="Verdana" w:cs="Times New Roman"/>
          <w:lang w:eastAsia="nl-NL"/>
        </w:rPr>
      </w:pPr>
      <w:r w:rsidRPr="00947B13">
        <w:rPr>
          <w:rFonts w:ascii="Verdana" w:eastAsia="Times New Roman" w:hAnsi="Verdana" w:cs="Times New Roman"/>
          <w:lang w:eastAsia="nl-NL"/>
        </w:rPr>
        <w:t>Verder is op de bovenverdieping de Gemiste tentoonstelling Verdwenen industrie deel 1 in verkorte vorm te zien. Ook is een apart plekje ingericht voor de maquette van het badhuis met achtergrondinformatie.</w:t>
      </w:r>
    </w:p>
    <w:p w:rsidR="00947B13" w:rsidRPr="00947B13" w:rsidRDefault="00947B13" w:rsidP="00947B13">
      <w:pPr>
        <w:spacing w:after="0" w:line="240" w:lineRule="auto"/>
        <w:rPr>
          <w:rFonts w:ascii="Verdana" w:eastAsia="Times New Roman" w:hAnsi="Verdana" w:cs="Times New Roman"/>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3935"/>
      </w:tblGrid>
      <w:tr w:rsidR="00947B13" w:rsidRPr="00947B13" w:rsidTr="00992E0D">
        <w:tc>
          <w:tcPr>
            <w:tcW w:w="5353" w:type="dxa"/>
          </w:tcPr>
          <w:p w:rsidR="00947B13" w:rsidRPr="00947B13" w:rsidRDefault="00947B13" w:rsidP="00947B13">
            <w:pPr>
              <w:spacing w:line="240" w:lineRule="auto"/>
              <w:rPr>
                <w:rFonts w:ascii="Verdana" w:eastAsia="Times New Roman" w:hAnsi="Verdana" w:cs="Times New Roman"/>
                <w:lang w:eastAsia="nl-NL"/>
              </w:rPr>
            </w:pPr>
          </w:p>
          <w:p w:rsidR="00947B13" w:rsidRPr="00947B13" w:rsidRDefault="00947B13" w:rsidP="00947B13">
            <w:pPr>
              <w:spacing w:line="240" w:lineRule="auto"/>
              <w:rPr>
                <w:rFonts w:ascii="Verdana" w:eastAsia="Times New Roman" w:hAnsi="Verdana" w:cs="Times New Roman"/>
                <w:lang w:eastAsia="nl-NL"/>
              </w:rPr>
            </w:pPr>
          </w:p>
          <w:p w:rsidR="00947B13" w:rsidRPr="00947B13" w:rsidRDefault="00947B13" w:rsidP="00947B13">
            <w:pPr>
              <w:spacing w:line="240" w:lineRule="auto"/>
              <w:rPr>
                <w:rFonts w:ascii="Verdana" w:eastAsia="Times New Roman" w:hAnsi="Verdana" w:cs="Arial"/>
                <w:b/>
                <w:lang w:eastAsia="nl-NL"/>
              </w:rPr>
            </w:pPr>
            <w:r w:rsidRPr="00947B13">
              <w:rPr>
                <w:rFonts w:ascii="Verdana" w:eastAsia="Times New Roman" w:hAnsi="Verdana" w:cs="Times New Roman"/>
                <w:lang w:eastAsia="nl-NL"/>
              </w:rPr>
              <w:t>En natuurlijk hebben we boven ook nog de bioscoopzaal waar een keuze gemaakt kan worden uit diverse films en die ook gebruikt wordt om rustig een wat langere film of documentaire uit ons archief te bekijken.</w:t>
            </w:r>
          </w:p>
        </w:tc>
        <w:tc>
          <w:tcPr>
            <w:tcW w:w="3935" w:type="dxa"/>
          </w:tcPr>
          <w:p w:rsidR="00947B13" w:rsidRPr="00947B13" w:rsidRDefault="00947B13" w:rsidP="00947B13">
            <w:pPr>
              <w:spacing w:line="240" w:lineRule="auto"/>
              <w:jc w:val="right"/>
              <w:rPr>
                <w:rFonts w:ascii="Verdana" w:eastAsia="Times New Roman" w:hAnsi="Verdana" w:cs="Arial"/>
                <w:b/>
                <w:lang w:eastAsia="nl-NL"/>
              </w:rPr>
            </w:pPr>
            <w:r w:rsidRPr="00947B13">
              <w:rPr>
                <w:rFonts w:ascii="Verdana" w:eastAsia="Times New Roman" w:hAnsi="Verdana" w:cs="Arial"/>
                <w:b/>
                <w:noProof/>
                <w:lang w:eastAsia="nl-NL"/>
              </w:rPr>
              <w:drawing>
                <wp:inline distT="0" distB="0" distL="0" distR="0" wp14:anchorId="759869BA" wp14:editId="731D0944">
                  <wp:extent cx="2335510" cy="1312683"/>
                  <wp:effectExtent l="0" t="0" r="8255" b="1905"/>
                  <wp:docPr id="12" name="Afbeelding 12" descr="C:\Users\Anneke\Dropbox\Museum Amsterdam Noord\Foto's\bios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ke\Dropbox\Museum Amsterdam Noord\Foto's\biosco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363" cy="1313724"/>
                          </a:xfrm>
                          <a:prstGeom prst="rect">
                            <a:avLst/>
                          </a:prstGeom>
                          <a:noFill/>
                          <a:ln>
                            <a:noFill/>
                          </a:ln>
                        </pic:spPr>
                      </pic:pic>
                    </a:graphicData>
                  </a:graphic>
                </wp:inline>
              </w:drawing>
            </w:r>
          </w:p>
        </w:tc>
      </w:tr>
    </w:tbl>
    <w:p w:rsidR="00947B13" w:rsidRPr="00947B13" w:rsidRDefault="00947B13" w:rsidP="00947B13">
      <w:pPr>
        <w:spacing w:after="0" w:line="240" w:lineRule="auto"/>
        <w:rPr>
          <w:rFonts w:ascii="Verdana" w:eastAsia="Times New Roman" w:hAnsi="Verdana" w:cs="Arial"/>
          <w:b/>
          <w:lang w:eastAsia="nl-NL"/>
        </w:rPr>
      </w:pPr>
    </w:p>
    <w:p w:rsidR="00947B13" w:rsidRPr="00947B13" w:rsidRDefault="00947B13" w:rsidP="00947B13">
      <w:pPr>
        <w:spacing w:before="100" w:beforeAutospacing="1" w:after="100" w:afterAutospacing="1" w:line="240" w:lineRule="auto"/>
        <w:rPr>
          <w:rFonts w:ascii="Verdana" w:hAnsi="Verdana" w:cs="Arial"/>
        </w:rPr>
      </w:pPr>
    </w:p>
    <w:p w:rsidR="00947B13" w:rsidRPr="00947B13" w:rsidRDefault="00947B13" w:rsidP="00947B13">
      <w:pPr>
        <w:spacing w:after="0" w:line="240" w:lineRule="auto"/>
        <w:jc w:val="both"/>
        <w:rPr>
          <w:rFonts w:ascii="Verdana" w:hAnsi="Verdana" w:cs="Arial"/>
          <w:u w:val="single"/>
        </w:rPr>
      </w:pPr>
      <w:r w:rsidRPr="00947B13">
        <w:rPr>
          <w:rFonts w:ascii="Verdana" w:hAnsi="Verdana" w:cs="Arial"/>
          <w:u w:val="single"/>
        </w:rPr>
        <w:t>Conclusie</w:t>
      </w:r>
    </w:p>
    <w:p w:rsidR="00947B13" w:rsidRPr="00947B13" w:rsidRDefault="00947B13" w:rsidP="00947B13">
      <w:pPr>
        <w:spacing w:after="0" w:line="240" w:lineRule="auto"/>
        <w:jc w:val="both"/>
        <w:rPr>
          <w:rFonts w:ascii="Verdana" w:hAnsi="Verdana" w:cs="Arial"/>
        </w:rPr>
      </w:pPr>
      <w:r w:rsidRPr="00947B13">
        <w:rPr>
          <w:rFonts w:ascii="Verdana" w:hAnsi="Verdana" w:cs="Arial"/>
        </w:rPr>
        <w:t>201</w:t>
      </w:r>
      <w:r w:rsidR="00486314">
        <w:rPr>
          <w:rFonts w:ascii="Verdana" w:hAnsi="Verdana" w:cs="Arial"/>
        </w:rPr>
        <w:t>9</w:t>
      </w:r>
      <w:r w:rsidRPr="00947B13">
        <w:rPr>
          <w:rFonts w:ascii="Verdana" w:hAnsi="Verdana" w:cs="Arial"/>
        </w:rPr>
        <w:t xml:space="preserve"> is voor het museum een succesvol en plezierig jaar geworden met mooie tentoonstellingen, veel publiek en enthousiaste vrijwilligers.</w:t>
      </w:r>
    </w:p>
    <w:p w:rsidR="00947B13" w:rsidRPr="00947B13" w:rsidRDefault="00947B13" w:rsidP="00947B13">
      <w:pPr>
        <w:spacing w:after="0" w:line="240" w:lineRule="auto"/>
        <w:jc w:val="both"/>
        <w:rPr>
          <w:rFonts w:ascii="Verdana" w:hAnsi="Verdana" w:cs="Arial"/>
        </w:rPr>
      </w:pPr>
    </w:p>
    <w:p w:rsidR="00947B13" w:rsidRPr="00225D45" w:rsidRDefault="00947B13" w:rsidP="00947B13">
      <w:pPr>
        <w:spacing w:before="100" w:beforeAutospacing="1" w:after="100" w:afterAutospacing="1" w:line="240" w:lineRule="auto"/>
        <w:rPr>
          <w:rFonts w:ascii="Verdana" w:hAnsi="Verdana" w:cs="Arial"/>
        </w:rPr>
      </w:pPr>
    </w:p>
    <w:p w:rsidR="007125EB" w:rsidRDefault="007125EB"/>
    <w:sectPr w:rsidR="00712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13"/>
    <w:rsid w:val="003A1B86"/>
    <w:rsid w:val="00486314"/>
    <w:rsid w:val="007125EB"/>
    <w:rsid w:val="00947B13"/>
    <w:rsid w:val="00992E0D"/>
    <w:rsid w:val="00FA5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ABC67C-447C-4351-9648-408AEC58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B13"/>
    <w:pPr>
      <w:spacing w:line="259" w:lineRule="auto"/>
    </w:pPr>
    <w:rPr>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47B13"/>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3932</TotalTime>
  <Pages>4</Pages>
  <Words>1034</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Stavast</dc:creator>
  <cp:keywords/>
  <dc:description/>
  <cp:lastModifiedBy>Anneke Stavast</cp:lastModifiedBy>
  <cp:revision>1</cp:revision>
  <dcterms:created xsi:type="dcterms:W3CDTF">2020-01-13T15:39:00Z</dcterms:created>
  <dcterms:modified xsi:type="dcterms:W3CDTF">2020-01-17T13:32:00Z</dcterms:modified>
</cp:coreProperties>
</file>